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54" w:rsidRDefault="00455254" w:rsidP="00455254">
      <w:pPr>
        <w:jc w:val="both"/>
        <w:rPr>
          <w:b/>
          <w:szCs w:val="28"/>
        </w:rPr>
      </w:pPr>
      <w:r>
        <w:rPr>
          <w:b/>
          <w:szCs w:val="28"/>
        </w:rPr>
        <w:t xml:space="preserve">    Рабочая  программа по литературе для 9 класса составлена на основе следующих документов:</w:t>
      </w:r>
    </w:p>
    <w:p w:rsidR="00455254" w:rsidRDefault="00455254" w:rsidP="00455254">
      <w:pPr>
        <w:jc w:val="both"/>
        <w:rPr>
          <w:b/>
          <w:szCs w:val="28"/>
        </w:rPr>
      </w:pPr>
      <w:r>
        <w:t xml:space="preserve">    </w:t>
      </w:r>
    </w:p>
    <w:p w:rsidR="00455254" w:rsidRDefault="00455254" w:rsidP="0045525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>
        <w:rPr>
          <w:szCs w:val="28"/>
          <w:lang w:val="en-US"/>
        </w:rPr>
        <w:t> </w:t>
      </w:r>
      <w:r>
        <w:rPr>
          <w:szCs w:val="28"/>
        </w:rPr>
        <w:t>марта 2004 года №1312.</w:t>
      </w:r>
    </w:p>
    <w:p w:rsidR="00455254" w:rsidRDefault="00455254" w:rsidP="0045525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455254" w:rsidRDefault="00455254" w:rsidP="0045525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</w:t>
      </w:r>
      <w:proofErr w:type="spellStart"/>
      <w:proofErr w:type="gramStart"/>
      <w:r>
        <w:rPr>
          <w:color w:val="000000"/>
          <w:szCs w:val="28"/>
        </w:rPr>
        <w:t>от</w:t>
      </w:r>
      <w:proofErr w:type="spellEnd"/>
      <w:proofErr w:type="gramEnd"/>
      <w:r>
        <w:rPr>
          <w:color w:val="000000"/>
          <w:szCs w:val="28"/>
        </w:rPr>
        <w:t xml:space="preserve"> 31 марта </w:t>
      </w:r>
      <w:r>
        <w:rPr>
          <w:b/>
          <w:bCs/>
          <w:color w:val="000000"/>
          <w:szCs w:val="28"/>
        </w:rPr>
        <w:t>2014</w:t>
      </w:r>
      <w:r>
        <w:rPr>
          <w:color w:val="000000"/>
          <w:szCs w:val="28"/>
        </w:rPr>
        <w:t xml:space="preserve"> г. №253</w:t>
      </w:r>
    </w:p>
    <w:p w:rsidR="00455254" w:rsidRDefault="00455254" w:rsidP="004552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Примерные программы по литературе (к ГОС-2004г.):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Примерная программа основного общего образования по литературе; </w:t>
      </w:r>
    </w:p>
    <w:p w:rsidR="00455254" w:rsidRDefault="00455254" w:rsidP="004552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Методическое письмо МО РФ о преподавании учебного предмета «Литература» в условиях введения федерального компонента государственного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.).</w:t>
      </w:r>
    </w:p>
    <w:p w:rsidR="00455254" w:rsidRDefault="00455254" w:rsidP="004552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Литература.</w:t>
      </w:r>
    </w:p>
    <w:p w:rsidR="00455254" w:rsidRDefault="00455254" w:rsidP="004552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МД-1552/03.</w:t>
      </w:r>
    </w:p>
    <w:p w:rsidR="00455254" w:rsidRDefault="00455254" w:rsidP="0045525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Методические письма ГОАУ ЯО ИРО о преподавании учебного предмета «Литература» в общеобразовательных учреждениях Ярославской области за предыдущие три года.</w:t>
      </w:r>
    </w:p>
    <w:p w:rsidR="00455254" w:rsidRDefault="00455254" w:rsidP="004552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   Программы  для общеобразовательных учреждений. Литература 5-11 классы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од ред.  </w:t>
      </w:r>
      <w:proofErr w:type="spellStart"/>
      <w:r>
        <w:rPr>
          <w:szCs w:val="28"/>
        </w:rPr>
        <w:t>Г.И.Беленького</w:t>
      </w:r>
      <w:proofErr w:type="spellEnd"/>
      <w:r>
        <w:rPr>
          <w:szCs w:val="28"/>
        </w:rPr>
        <w:t xml:space="preserve">. – 4-е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– М.: Мнемозина, 2009 год.   </w:t>
      </w:r>
    </w:p>
    <w:p w:rsidR="00455254" w:rsidRDefault="00455254" w:rsidP="00455254">
      <w:pPr>
        <w:autoSpaceDE w:val="0"/>
        <w:autoSpaceDN w:val="0"/>
        <w:adjustRightInd w:val="0"/>
        <w:ind w:firstLine="709"/>
        <w:jc w:val="both"/>
      </w:pPr>
    </w:p>
    <w:p w:rsidR="00455254" w:rsidRDefault="00455254" w:rsidP="00455254">
      <w:pPr>
        <w:tabs>
          <w:tab w:val="num" w:pos="-567"/>
          <w:tab w:val="left" w:pos="1688"/>
          <w:tab w:val="left" w:pos="2178"/>
          <w:tab w:val="left" w:pos="3308"/>
        </w:tabs>
        <w:jc w:val="both"/>
        <w:rPr>
          <w:b/>
          <w:color w:val="0070C0"/>
        </w:rPr>
      </w:pPr>
      <w:r>
        <w:rPr>
          <w:b/>
          <w:szCs w:val="28"/>
        </w:rPr>
        <w:t>Рабочая программа рассчитана на 102 часа (34 учебных недели, 3 часа в неделю)</w:t>
      </w:r>
      <w:r>
        <w:t xml:space="preserve"> </w:t>
      </w:r>
      <w:r>
        <w:rPr>
          <w:b/>
          <w:color w:val="0070C0"/>
        </w:rPr>
        <w:t>уроков развития речи -  10 часов.</w:t>
      </w:r>
    </w:p>
    <w:p w:rsidR="00455254" w:rsidRDefault="00455254" w:rsidP="00455254">
      <w:pPr>
        <w:tabs>
          <w:tab w:val="num" w:pos="-567"/>
          <w:tab w:val="left" w:pos="1688"/>
          <w:tab w:val="left" w:pos="2178"/>
          <w:tab w:val="left" w:pos="3308"/>
        </w:tabs>
        <w:jc w:val="both"/>
        <w:rPr>
          <w:b/>
          <w:color w:val="FF0000"/>
        </w:rPr>
      </w:pPr>
    </w:p>
    <w:p w:rsidR="00455254" w:rsidRDefault="00455254" w:rsidP="00455254">
      <w:pPr>
        <w:tabs>
          <w:tab w:val="num" w:pos="-567"/>
          <w:tab w:val="left" w:pos="1688"/>
          <w:tab w:val="left" w:pos="2178"/>
          <w:tab w:val="left" w:pos="3308"/>
        </w:tabs>
        <w:jc w:val="both"/>
        <w:rPr>
          <w:b/>
          <w:color w:val="FF0000"/>
        </w:rPr>
      </w:pPr>
      <w:r>
        <w:rPr>
          <w:b/>
          <w:color w:val="FF0000"/>
        </w:rPr>
        <w:t>В целях выполнения стандарта общего образования по литературе, в  рабочую программу внесено изучение произведений М. Зощенко, А. Ахматовой, О. Мандельштама, М. Цветаевой.</w:t>
      </w:r>
    </w:p>
    <w:p w:rsidR="00455254" w:rsidRDefault="00455254" w:rsidP="00455254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</w:rPr>
      </w:pPr>
    </w:p>
    <w:p w:rsidR="00455254" w:rsidRDefault="00455254" w:rsidP="00455254">
      <w:pPr>
        <w:tabs>
          <w:tab w:val="left" w:pos="2304"/>
        </w:tabs>
        <w:jc w:val="center"/>
        <w:rPr>
          <w:b/>
          <w:sz w:val="28"/>
          <w:szCs w:val="28"/>
        </w:rPr>
      </w:pPr>
    </w:p>
    <w:p w:rsidR="00455254" w:rsidRDefault="00455254" w:rsidP="00455254">
      <w:pPr>
        <w:tabs>
          <w:tab w:val="left" w:pos="2304"/>
        </w:tabs>
        <w:jc w:val="center"/>
        <w:rPr>
          <w:b/>
        </w:rPr>
      </w:pPr>
    </w:p>
    <w:p w:rsidR="008B2BE2" w:rsidRDefault="008B2BE2">
      <w:bookmarkStart w:id="0" w:name="_GoBack"/>
      <w:bookmarkEnd w:id="0"/>
    </w:p>
    <w:sectPr w:rsidR="008B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B51"/>
    <w:multiLevelType w:val="hybridMultilevel"/>
    <w:tmpl w:val="E856C3C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54"/>
    <w:rsid w:val="00455254"/>
    <w:rsid w:val="008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2016-10-27T12:18:00Z</dcterms:created>
  <dcterms:modified xsi:type="dcterms:W3CDTF">2016-10-27T12:19:00Z</dcterms:modified>
</cp:coreProperties>
</file>